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№ 5-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sz w:val="28"/>
          <w:szCs w:val="28"/>
        </w:rPr>
        <w:t>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Юсуфова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Мухсинджона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Файзуллоевича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6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работающего,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прожи</w:t>
      </w:r>
      <w:r>
        <w:rPr>
          <w:rFonts w:ascii="Times New Roman" w:eastAsia="Times New Roman" w:hAnsi="Times New Roman" w:cs="Times New Roman"/>
          <w:sz w:val="28"/>
          <w:szCs w:val="28"/>
        </w:rPr>
        <w:t>вающего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адресу: </w:t>
      </w:r>
      <w:r>
        <w:rPr>
          <w:rStyle w:val="cat-UserDefinedgrp-3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водительское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 ст. 12.2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Юсуфов М.Ф.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269 км а/д Сургут-Салехард,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требований п. 2 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2.3.1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7rplc-1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8rplc-1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установленного </w:t>
      </w:r>
      <w:r>
        <w:rPr>
          <w:rFonts w:ascii="Times New Roman" w:eastAsia="Times New Roman" w:hAnsi="Times New Roman" w:cs="Times New Roman"/>
          <w:sz w:val="28"/>
          <w:szCs w:val="28"/>
        </w:rPr>
        <w:t>на предусмотренном для этого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переднего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 регистрационного знака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Юсуфов М.Ф.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поступало, об уважительности причин неявки суду не сообщил.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Юсуфов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его отсутствие.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Юсуфова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Style w:val="cat-UserDefinedgrp-3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Юсуфов М.Ф., 08.11.2025 в 15:30, на 269 км а/д Сургут-Салехард, в нарушение требований п. 2 Основных положений по допуску транспортных средств к эксплуатации и обязанности должностных лиц по обеспечению безопасности дорожного движения, п. 2.3.1 Правил дорожного движения Российской Федерации, управлял транспортным средством </w:t>
      </w:r>
      <w:r>
        <w:rPr>
          <w:rStyle w:val="cat-CarMakeModelgrp-27rplc-3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8rplc-3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без установленного на предусмотренном для этого месте переднего государс</w:t>
      </w:r>
      <w:r>
        <w:rPr>
          <w:rFonts w:ascii="Times New Roman" w:eastAsia="Times New Roman" w:hAnsi="Times New Roman" w:cs="Times New Roman"/>
          <w:sz w:val="28"/>
          <w:szCs w:val="28"/>
        </w:rPr>
        <w:t>твенного регистрационного знака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ст. инспектора ДПС Госавтоинспекции ОМВД России по г. Ноябрьску, из которого следует, что 08.11.2025 в 15:30 на а/д Сургут-Салехард был остановлен а/м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CarMakeModelgrp-27rplc-3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8rplc-3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нарушение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2.3.1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именно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 установленного на предусмотренном для этого месте переднего государственного регистрационного знака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при </w:t>
      </w:r>
      <w:r>
        <w:rPr>
          <w:rFonts w:ascii="Times New Roman" w:eastAsia="Times New Roman" w:hAnsi="Times New Roman" w:cs="Times New Roman"/>
          <w:sz w:val="28"/>
          <w:szCs w:val="28"/>
        </w:rPr>
        <w:t>визуальн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подтверждается,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транспортном средстве </w:t>
      </w:r>
      <w:r>
        <w:rPr>
          <w:rStyle w:val="cat-CarMakeModelgrp-27rplc-40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8rplc-41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отсутствует передний государственный регистрационный знак, на предусмотренном для этого месте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свидетельства о регистрации ТС </w:t>
      </w:r>
      <w:r>
        <w:rPr>
          <w:rStyle w:val="cat-CarMakeModelgrp-27rplc-4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8rplc-4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пунктом 2.3.1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1993 года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положениями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2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 (далее - Основные положения), на механических транспортных средствах (кроме мопедов, трамваев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троллейбусов) и прицепах должны быть установлены на предусмотренных для этого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местах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регистрационные знаки соответствующего образца.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10.1 Перечня неисправностей и условий, при которых запрещается эксплуатация транспортных средств, утвержденных Постановлением Правительства Российской Федерации от 23 октября 1993 года N 1090, относятся случаи, когда государственный регистрационный знак транспортного средства, способ и место его установки не отвечают требованиям национального стандарта ГОСТ Р 50577-2018 "Знаки государственные регистрационные транспортных средств. Типы и основные размеры. Технические требования".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Пленума Верховного Суда РФ от 24 октября 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при квалификации действий лица по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2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без одного из них); при наличии государственных регистрационных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знаками, оборудованными с применением материалов, препятствующих или затрудняющих идентификацию этих знаков (в том числе только одного из них).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Материалами дела подтверждено, что на транспортном средстве, которым 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>Юсуфов М.Ф.</w:t>
      </w:r>
      <w:r>
        <w:rPr>
          <w:rFonts w:ascii="Times New Roman" w:eastAsia="Times New Roman" w:hAnsi="Times New Roman" w:cs="Times New Roman"/>
          <w:sz w:val="28"/>
          <w:szCs w:val="28"/>
        </w:rPr>
        <w:t>, передний государственный регистрационный знак на предусмотренном для его установки месте отсутствовал, что препятствовало эксплуатации транспортного средства и его идентификации, и дает основание квалифицировать его действия по ч.2 ст. 12.2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Юсуфова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без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равно управление транспортным средством без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судья учитывает характер совершенного правонарушения, личность правонарушителя.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административного правонарушения, предусмотренного гл. 12 Кодекса Российской Федерации об административных правонарушениях.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Юсуфова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М.Ф.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считает возможным назначить ему наказание в виде административного 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 ч.1, 29.10, 30.1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Юсуфова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Мухсинджона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Файзуллоевича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5000 (пять тысяч)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должен быть уплачен на счет: 03100643000000018700, Получатель УФК по ХМАО-Югре (УМВД России по ХМАО-Югре) </w:t>
      </w:r>
      <w:r>
        <w:rPr>
          <w:rStyle w:val="cat-OrganizationNamegrp-25rplc-5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Ханты-Мансийск//УФК по ХМАО-Югре г. Ханты-Мансийск БИК 007162163 ОКТМО 71874000 ИНН 8601010390 КПП 860101001, Кор./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 КБК 188</w:t>
      </w:r>
      <w:r>
        <w:rPr>
          <w:rFonts w:ascii="Times New Roman" w:eastAsia="Times New Roman" w:hAnsi="Times New Roman" w:cs="Times New Roman"/>
          <w:sz w:val="28"/>
          <w:szCs w:val="28"/>
        </w:rPr>
        <w:t>11630020016000140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188104</w:t>
      </w:r>
      <w:r>
        <w:rPr>
          <w:rFonts w:ascii="Times New Roman" w:eastAsia="Times New Roman" w:hAnsi="Times New Roman" w:cs="Times New Roman"/>
          <w:sz w:val="28"/>
          <w:szCs w:val="28"/>
        </w:rPr>
        <w:t>89250120006775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</w:t>
      </w:r>
      <w:r>
        <w:rPr>
          <w:rFonts w:ascii="Times New Roman" w:eastAsia="Times New Roman" w:hAnsi="Times New Roman" w:cs="Times New Roman"/>
          <w:sz w:val="28"/>
          <w:szCs w:val="28"/>
        </w:rPr>
        <w:t>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Нефтеюганский районный суд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2640"/>
        </w:tabs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spacing w:before="0" w:after="0"/>
        <w:ind w:firstLine="567"/>
        <w:jc w:val="both"/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6rplc-6">
    <w:name w:val="cat-ExternalSystemDefined grp-36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CarMakeModelgrp-27rplc-17">
    <w:name w:val="cat-CarMakeModel grp-27 rplc-17"/>
    <w:basedOn w:val="DefaultParagraphFont"/>
  </w:style>
  <w:style w:type="character" w:customStyle="1" w:styleId="cat-CarNumbergrp-28rplc-18">
    <w:name w:val="cat-CarNumber grp-28 rplc-18"/>
    <w:basedOn w:val="DefaultParagraphFont"/>
  </w:style>
  <w:style w:type="character" w:customStyle="1" w:styleId="cat-UserDefinedgrp-38rplc-24">
    <w:name w:val="cat-UserDefined grp-38 rplc-24"/>
    <w:basedOn w:val="DefaultParagraphFont"/>
  </w:style>
  <w:style w:type="character" w:customStyle="1" w:styleId="cat-CarMakeModelgrp-27rplc-32">
    <w:name w:val="cat-CarMakeModel grp-27 rplc-32"/>
    <w:basedOn w:val="DefaultParagraphFont"/>
  </w:style>
  <w:style w:type="character" w:customStyle="1" w:styleId="cat-CarNumbergrp-28rplc-33">
    <w:name w:val="cat-CarNumber grp-28 rplc-33"/>
    <w:basedOn w:val="DefaultParagraphFont"/>
  </w:style>
  <w:style w:type="character" w:customStyle="1" w:styleId="cat-CarMakeModelgrp-27rplc-38">
    <w:name w:val="cat-CarMakeModel grp-27 rplc-38"/>
    <w:basedOn w:val="DefaultParagraphFont"/>
  </w:style>
  <w:style w:type="character" w:customStyle="1" w:styleId="cat-CarNumbergrp-28rplc-39">
    <w:name w:val="cat-CarNumber grp-28 rplc-39"/>
    <w:basedOn w:val="DefaultParagraphFont"/>
  </w:style>
  <w:style w:type="character" w:customStyle="1" w:styleId="cat-CarMakeModelgrp-27rplc-40">
    <w:name w:val="cat-CarMakeModel grp-27 rplc-40"/>
    <w:basedOn w:val="DefaultParagraphFont"/>
  </w:style>
  <w:style w:type="character" w:customStyle="1" w:styleId="cat-CarNumbergrp-28rplc-41">
    <w:name w:val="cat-CarNumber grp-28 rplc-41"/>
    <w:basedOn w:val="DefaultParagraphFont"/>
  </w:style>
  <w:style w:type="character" w:customStyle="1" w:styleId="cat-CarMakeModelgrp-27rplc-42">
    <w:name w:val="cat-CarMakeModel grp-27 rplc-42"/>
    <w:basedOn w:val="DefaultParagraphFont"/>
  </w:style>
  <w:style w:type="character" w:customStyle="1" w:styleId="cat-CarNumbergrp-28rplc-43">
    <w:name w:val="cat-CarNumber grp-28 rplc-43"/>
    <w:basedOn w:val="DefaultParagraphFont"/>
  </w:style>
  <w:style w:type="character" w:customStyle="1" w:styleId="cat-OrganizationNamegrp-25rplc-55">
    <w:name w:val="cat-OrganizationName grp-25 rplc-55"/>
    <w:basedOn w:val="DefaultParagraphFont"/>
  </w:style>
  <w:style w:type="character" w:customStyle="1" w:styleId="cat-UserDefinedgrp-39rplc-61">
    <w:name w:val="cat-UserDefined grp-39 rplc-61"/>
    <w:basedOn w:val="DefaultParagraphFont"/>
  </w:style>
  <w:style w:type="character" w:customStyle="1" w:styleId="cat-UserDefinedgrp-40rplc-63">
    <w:name w:val="cat-UserDefined grp-40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28459&amp;dst=100085&amp;field=134&amp;date=24.08.2023" TargetMode="External" /><Relationship Id="rId5" Type="http://schemas.openxmlformats.org/officeDocument/2006/relationships/hyperlink" Target="https://login.consultant.ru/link/?req=doc&amp;demo=2&amp;base=LAW&amp;n=428459&amp;dst=100752&amp;field=134&amp;date=24.08.2023" TargetMode="External" /><Relationship Id="rId6" Type="http://schemas.openxmlformats.org/officeDocument/2006/relationships/hyperlink" Target="https://login.consultant.ru/link/?req=doc&amp;demo=2&amp;base=LAW&amp;n=362436&amp;dst=100675&amp;field=134&amp;date=25.05.2024" TargetMode="External" /><Relationship Id="rId7" Type="http://schemas.openxmlformats.org/officeDocument/2006/relationships/hyperlink" Target="garantf1://12025267.12202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